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66DA" w14:textId="142D109F" w:rsidR="008A7C72" w:rsidRDefault="008A7C72" w:rsidP="008A7C72">
      <w:pPr>
        <w:jc w:val="center"/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8A7C72">
        <w:rPr>
          <w:rFonts w:ascii="Arial" w:hAnsi="Arial" w:cs="Arial"/>
          <w:b/>
          <w:color w:val="000000"/>
          <w:sz w:val="22"/>
          <w:szCs w:val="22"/>
          <w:lang w:val="en-CA"/>
        </w:rPr>
        <w:t>MUSIC</w:t>
      </w:r>
      <w:r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30 </w:t>
      </w:r>
      <w:bookmarkStart w:id="0" w:name="_GoBack"/>
      <w:bookmarkEnd w:id="0"/>
    </w:p>
    <w:p w14:paraId="786CA251" w14:textId="77777777" w:rsidR="008A7C72" w:rsidRPr="008A7C72" w:rsidRDefault="008A7C72" w:rsidP="008A7C72">
      <w:pPr>
        <w:jc w:val="center"/>
        <w:rPr>
          <w:rFonts w:ascii="Times" w:hAnsi="Times" w:cs="Times New Roman"/>
          <w:b/>
          <w:sz w:val="20"/>
          <w:szCs w:val="20"/>
          <w:lang w:val="en-CA"/>
        </w:rPr>
      </w:pPr>
    </w:p>
    <w:tbl>
      <w:tblPr>
        <w:tblW w:w="11624" w:type="dxa"/>
        <w:tblInd w:w="-1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268"/>
        <w:gridCol w:w="2127"/>
        <w:gridCol w:w="1842"/>
        <w:gridCol w:w="2268"/>
      </w:tblGrid>
      <w:tr w:rsidR="008A7C72" w:rsidRPr="008A7C72" w14:paraId="400C647B" w14:textId="77777777" w:rsidTr="008A7C72">
        <w:trPr>
          <w:trHeight w:val="81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BF7A1" w14:textId="77777777" w:rsidR="008A7C72" w:rsidRPr="008A7C72" w:rsidRDefault="008A7C72" w:rsidP="008A7C7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7E595" w14:textId="77777777" w:rsidR="008A7C72" w:rsidRPr="008A7C72" w:rsidRDefault="008A7C72" w:rsidP="008A7C72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F55FA" w14:textId="77777777" w:rsidR="008A7C72" w:rsidRPr="008A7C72" w:rsidRDefault="008A7C72" w:rsidP="008A7C72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2314A" w14:textId="77777777" w:rsidR="008A7C72" w:rsidRPr="008A7C72" w:rsidRDefault="008A7C72" w:rsidP="008A7C72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Wednesday</w:t>
            </w:r>
          </w:p>
          <w:p w14:paraId="78A992B6" w14:textId="77777777" w:rsidR="008A7C72" w:rsidRPr="008A7C72" w:rsidRDefault="008A7C72" w:rsidP="008A7C7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1C6E3E1D" w14:textId="77777777" w:rsidR="008A7C72" w:rsidRPr="008A7C72" w:rsidRDefault="008A7C72" w:rsidP="008A7C7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1AAE3" w14:textId="77777777" w:rsidR="008A7C72" w:rsidRPr="008A7C72" w:rsidRDefault="008A7C72" w:rsidP="008A7C72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Thursday</w:t>
            </w:r>
          </w:p>
          <w:p w14:paraId="7415A3D3" w14:textId="77777777" w:rsidR="008A7C72" w:rsidRPr="008A7C72" w:rsidRDefault="008A7C72" w:rsidP="008A7C7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7D3ABBED" w14:textId="77777777" w:rsidR="008A7C72" w:rsidRPr="008A7C72" w:rsidRDefault="008A7C72" w:rsidP="008A7C7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148710D" w14:textId="77777777" w:rsidR="008A7C72" w:rsidRPr="008A7C72" w:rsidRDefault="008A7C72" w:rsidP="008A7C7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5E699" w14:textId="77777777" w:rsidR="008A7C72" w:rsidRPr="008A7C72" w:rsidRDefault="008A7C72" w:rsidP="008A7C72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Friday</w:t>
            </w:r>
          </w:p>
        </w:tc>
      </w:tr>
      <w:tr w:rsidR="008A7C72" w:rsidRPr="008A7C72" w14:paraId="0A38BA5F" w14:textId="77777777" w:rsidTr="008A7C72">
        <w:trPr>
          <w:trHeight w:val="14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7A7EA" w14:textId="77777777" w:rsidR="008A7C72" w:rsidRPr="008A7C72" w:rsidRDefault="008A7C72" w:rsidP="008A7C72">
            <w:pPr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Week 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17EB2" w14:textId="77777777" w:rsidR="008A7C72" w:rsidRPr="008A7C72" w:rsidRDefault="008A7C72" w:rsidP="008A7C7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Hook</w:t>
            </w:r>
          </w:p>
          <w:p w14:paraId="48163F77" w14:textId="77777777" w:rsidR="008A7C72" w:rsidRDefault="008A7C72" w:rsidP="008A7C7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“Hook” students by playing great examples of music in film, and documentary.</w:t>
            </w:r>
          </w:p>
          <w:p w14:paraId="188D990A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discussion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about features of dramatic music. Students will write a reflection on how music can affect emotion.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Assessment: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Reflection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4E230" w14:textId="77777777" w:rsidR="008A7C72" w:rsidRDefault="008A7C72" w:rsidP="008A7C7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Learning activity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: Inquiry</w:t>
            </w:r>
          </w:p>
          <w:p w14:paraId="06D5FED8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Using all available resources, discover recordings of dramatic music in film and other media. Students will be asked to send teacher one selection from their research.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Assessment: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Summative, submitted recording.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E48CF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Guest Speaker: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A neuroscientist specializing in music will be brought in to discuss how music affects the brain, and emotions.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Assessment:</w:t>
            </w:r>
            <w:r w:rsidR="00DF7A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With their understanding of music and emotion, students will be asked to find a piece of music relating to a specific emotion and submit to teacher.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C0AB7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activity: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meet in small groups and share with each other their recordings from film, documentary, or dramatic music.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 Formative Assessment: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By group students will submit top 3 selected pieces shared in groups, with a group rationale for the pieces of music.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3B5F8" w14:textId="77777777" w:rsidR="008A7C72" w:rsidRPr="008A7C72" w:rsidRDefault="00DF7A59" w:rsidP="00DF7A59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Instruction: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experiential/direct instruction. </w:t>
            </w:r>
            <w:r w:rsidR="008A7C72"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Class will listen to all selected recordings of dramatic music from film or documentary. Students will then be shown an example digital documentary relating to FNMI issues, </w:t>
            </w:r>
            <w:r w:rsidR="008A7C72" w:rsidRPr="008A7C7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CA"/>
              </w:rPr>
              <w:t>We Were Children</w:t>
            </w:r>
            <w:r w:rsidR="008A7C72"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and will investigate the music used in the film and the emotional intent. </w:t>
            </w:r>
            <w:r w:rsidR="008A7C72"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</w:t>
            </w:r>
            <w:r w:rsidR="008A7C72"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  <w:r w:rsidR="008A7C72"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Assessment:</w:t>
            </w:r>
            <w:r w:rsidR="008A7C72"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Students will be asked to write a critical analysis on the music used in the film, and the emotions it caters to. (Due following Monday)</w:t>
            </w:r>
          </w:p>
        </w:tc>
      </w:tr>
      <w:tr w:rsidR="008A7C72" w:rsidRPr="008A7C72" w14:paraId="29BCB5F9" w14:textId="77777777" w:rsidTr="008A7C72">
        <w:trPr>
          <w:trHeight w:val="13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288BB" w14:textId="77777777" w:rsidR="008A7C72" w:rsidRPr="008A7C72" w:rsidRDefault="008A7C72" w:rsidP="008A7C72">
            <w:pPr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Week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44CF2" w14:textId="77777777" w:rsidR="008A7C72" w:rsidRDefault="008A7C72" w:rsidP="008A7C7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Learning Activity: Inquiry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Students will explore music composition software individually to create film and documentary scores. </w:t>
            </w:r>
          </w:p>
          <w:p w14:paraId="17189FAE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Formative Assessment: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teacher will help facilitate inquiry into software.</w:t>
            </w:r>
          </w:p>
          <w:p w14:paraId="26B29FCB" w14:textId="77777777" w:rsidR="008A7C72" w:rsidRPr="008A7C72" w:rsidRDefault="008A7C72" w:rsidP="008A7C72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2DA8F076" w14:textId="77777777" w:rsidR="008A7C72" w:rsidRPr="008A7C72" w:rsidRDefault="008A7C72" w:rsidP="008A7C72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D9DCF" w14:textId="77777777" w:rsidR="008A7C72" w:rsidRDefault="008A7C72" w:rsidP="008A7C7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Activity: Experiential</w:t>
            </w:r>
          </w:p>
          <w:p w14:paraId="1C3BD7DB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be given a task to create a short piece of music, using the composition software explored previously.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Teacher will facilitate and observe/help.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4B53D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Presentation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As a class, students will listen to compositions, and then meet in small groups for peer review/constructive criticism.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 Teacher will facilitate and observe/help.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9C659" w14:textId="77777777" w:rsidR="008A7C72" w:rsidRDefault="008A7C72" w:rsidP="008A7C7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Peer to peer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feedback </w:t>
            </w:r>
          </w:p>
          <w:p w14:paraId="207AE800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be asked to edit, and draft a new version of their compositions based on aesthetic reflections of classmates.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Teacher will facilitate and observe/help.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30D29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Presentation: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An expert from the community will come in to give a presentation to students about the compositional process, tools, and approaches. Students will be able to ask specific questions related to their compositions.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Assessment: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fill out an exit slip with the question: did this presentation help your understanding of composition?</w:t>
            </w:r>
          </w:p>
        </w:tc>
      </w:tr>
      <w:tr w:rsidR="008A7C72" w:rsidRPr="008A7C72" w14:paraId="2C62B7F5" w14:textId="77777777" w:rsidTr="008A7C72">
        <w:trPr>
          <w:trHeight w:val="14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DEC02" w14:textId="77777777" w:rsidR="008A7C72" w:rsidRPr="008A7C72" w:rsidRDefault="008A7C72" w:rsidP="008A7C72">
            <w:pPr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Week 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3E30E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Presentation: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Music therapy specialist will be brought in to discuss their work, and how music positively affects mental health and wellness.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Assessment: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be asked to submit </w:t>
            </w:r>
            <w:proofErr w:type="gramStart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an exit slip responding to the question-how can</w:t>
            </w:r>
            <w:proofErr w:type="gramEnd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music </w:t>
            </w:r>
            <w:proofErr w:type="spellStart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positivley</w:t>
            </w:r>
            <w:proofErr w:type="spellEnd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affect health and wellness?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A5578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Peer to peer learning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: Students will form peer review groups, and listen and respond to each </w:t>
            </w:r>
            <w:proofErr w:type="gramStart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others</w:t>
            </w:r>
            <w:proofErr w:type="gramEnd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compositions to provide feedback.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Assessment: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teacher will facilitate and observe/help.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DBE12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Work period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tudents will have a work period to continue to work on compositions.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Teacher will facilitate and help/observe.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1C4CE" w14:textId="77777777" w:rsidR="008A7C72" w:rsidRDefault="008A7C72" w:rsidP="008A7C7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Learning from professionals</w:t>
            </w:r>
          </w:p>
          <w:p w14:paraId="4B27EDE0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Skilled Professionals will be brought in once again to help students in the drafting process of their compositions, and to provide critical feedback in the final editing stage.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D7873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work on their individual compositions and finalize their work. Teacher will be </w:t>
            </w:r>
            <w:proofErr w:type="gramStart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assess</w:t>
            </w:r>
            <w:proofErr w:type="gramEnd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student work formatively by listening and observing and providing verbal feedback.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Summative assessment: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Final draft of composition will be due on following Monday.</w:t>
            </w:r>
          </w:p>
        </w:tc>
      </w:tr>
      <w:tr w:rsidR="008A7C72" w:rsidRPr="008A7C72" w14:paraId="70FE7EC6" w14:textId="77777777" w:rsidTr="008A7C72">
        <w:trPr>
          <w:trHeight w:val="16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80639" w14:textId="77777777" w:rsidR="008A7C72" w:rsidRPr="008A7C72" w:rsidRDefault="008A7C72" w:rsidP="008A7C72">
            <w:pPr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Week 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398D8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Final presentation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/sharing of finished compositions. Students will be asked to </w:t>
            </w:r>
            <w:proofErr w:type="gramStart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write</w:t>
            </w:r>
            <w:proofErr w:type="gramEnd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“program notes” to hand in with their composition. Program notes should provide aesthetic ideas expressed in the composition, and the expressive intent with regards to emotion. </w:t>
            </w: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 Assessment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</w:t>
            </w:r>
            <w:r w:rsidRPr="008A7C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CA"/>
              </w:rPr>
              <w:t>of final presentation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1B4BAC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Inquiry: 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explore recording technology, techniques, and practices in preparation for recording narrative for the Digital Doc.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2B79C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Work Period for Digital Documentary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Teacher to formatively assess.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AC95F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Work Period for Digital Documentary</w:t>
            </w: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Teacher to formatively assess.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BF1FE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Digital Documentary &amp; Awareness Campaign</w:t>
            </w:r>
          </w:p>
          <w:p w14:paraId="050F64C2" w14:textId="77777777" w:rsidR="008A7C72" w:rsidRPr="008A7C72" w:rsidRDefault="008A7C72" w:rsidP="008A7C72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A9924E4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school assembly</w:t>
            </w:r>
          </w:p>
          <w:p w14:paraId="2029246F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School assembly for awareness campaign with whole school, parents, community members and experts invited to speak</w:t>
            </w:r>
          </w:p>
          <w:p w14:paraId="6567757D" w14:textId="77777777" w:rsidR="008A7C72" w:rsidRPr="008A7C72" w:rsidRDefault="008A7C72" w:rsidP="008A7C72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present their digital documentary on mental health in adolescents: Understanding (Biology &amp; CALM), awareness (Social Studies</w:t>
            </w:r>
            <w:proofErr w:type="gramStart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)  and</w:t>
            </w:r>
            <w:proofErr w:type="gramEnd"/>
            <w:r w:rsidRPr="008A7C7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coping (PE)</w:t>
            </w:r>
          </w:p>
          <w:p w14:paraId="4D131AF8" w14:textId="77777777" w:rsidR="008A7C72" w:rsidRPr="008A7C72" w:rsidRDefault="008A7C72" w:rsidP="008A7C72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14:paraId="6E52543C" w14:textId="77777777" w:rsidR="002B74D8" w:rsidRDefault="002B74D8"/>
    <w:sectPr w:rsidR="002B74D8" w:rsidSect="002B74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2"/>
    <w:rsid w:val="002B74D8"/>
    <w:rsid w:val="00850392"/>
    <w:rsid w:val="008A7C72"/>
    <w:rsid w:val="00D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23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C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C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78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790</Words>
  <Characters>3985</Characters>
  <Application>Microsoft Macintosh Word</Application>
  <DocSecurity>0</DocSecurity>
  <Lines>81</Lines>
  <Paragraphs>33</Paragraphs>
  <ScaleCrop>false</ScaleCrop>
  <Company>University of Calgary Faculty of Kinesiology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 Pedersen</dc:creator>
  <cp:keywords/>
  <dc:description/>
  <cp:lastModifiedBy>Valerie J.  Pedersen</cp:lastModifiedBy>
  <cp:revision>3</cp:revision>
  <dcterms:created xsi:type="dcterms:W3CDTF">2016-10-26T16:38:00Z</dcterms:created>
  <dcterms:modified xsi:type="dcterms:W3CDTF">2016-10-26T16:46:00Z</dcterms:modified>
</cp:coreProperties>
</file>